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65" w:line="314" w:lineRule="auto"/>
        <w:ind w:left="3761" w:right="2351" w:hanging="1058.9999999999998"/>
        <w:rPr>
          <w:b w:val="1"/>
          <w:sz w:val="20"/>
          <w:szCs w:val="20"/>
        </w:rPr>
      </w:pPr>
      <w:r w:rsidDel="00000000" w:rsidR="00000000" w:rsidRPr="00000000">
        <w:rPr>
          <w:b w:val="1"/>
          <w:sz w:val="20"/>
          <w:szCs w:val="20"/>
          <w:rtl w:val="0"/>
        </w:rPr>
        <w:t xml:space="preserve">T.C. MALTEPE ÜNİVERSİTESİ TIP FAKÜLTESİ LİSANS PROGRAMI</w:t>
      </w:r>
    </w:p>
    <w:p w:rsidR="00000000" w:rsidDel="00000000" w:rsidP="00000000" w:rsidRDefault="00000000" w:rsidRPr="00000000" w14:paraId="00000002">
      <w:pPr>
        <w:spacing w:before="2" w:lineRule="auto"/>
        <w:ind w:left="4157" w:firstLine="0"/>
        <w:rPr>
          <w:b w:val="1"/>
          <w:sz w:val="20"/>
          <w:szCs w:val="20"/>
        </w:rPr>
      </w:pPr>
      <w:r w:rsidDel="00000000" w:rsidR="00000000" w:rsidRPr="00000000">
        <w:rPr>
          <w:b w:val="1"/>
          <w:sz w:val="20"/>
          <w:szCs w:val="20"/>
          <w:rtl w:val="0"/>
        </w:rPr>
        <w:t xml:space="preserve">DÖNEM V</w:t>
      </w:r>
    </w:p>
    <w:p w:rsidR="00000000" w:rsidDel="00000000" w:rsidP="00000000" w:rsidRDefault="00000000" w:rsidRPr="00000000" w14:paraId="00000003">
      <w:pPr>
        <w:spacing w:before="5" w:lineRule="auto"/>
        <w:ind w:left="3531" w:firstLine="0"/>
        <w:rPr>
          <w:b w:val="1"/>
          <w:sz w:val="20"/>
          <w:szCs w:val="20"/>
        </w:rPr>
      </w:pPr>
      <w:r w:rsidDel="00000000" w:rsidR="00000000" w:rsidRPr="00000000">
        <w:rPr>
          <w:b w:val="1"/>
          <w:sz w:val="20"/>
          <w:szCs w:val="20"/>
          <w:rtl w:val="0"/>
        </w:rPr>
        <w:t xml:space="preserve">2025-2026 AKADEMİK YILI</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bl>
      <w:tblPr>
        <w:tblStyle w:val="Table1"/>
        <w:tblW w:w="9419.0" w:type="dxa"/>
        <w:jc w:val="left"/>
        <w:tblInd w:w="16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2784"/>
        <w:gridCol w:w="2798"/>
        <w:gridCol w:w="1994"/>
        <w:tblGridChange w:id="0">
          <w:tblGrid>
            <w:gridCol w:w="1843"/>
            <w:gridCol w:w="2784"/>
            <w:gridCol w:w="2798"/>
            <w:gridCol w:w="1994"/>
          </w:tblGrid>
        </w:tblGridChange>
      </w:tblGrid>
      <w:tr>
        <w:trPr>
          <w:cantSplit w:val="0"/>
          <w:trHeight w:val="575" w:hRule="atLeast"/>
          <w:tblHeader w:val="0"/>
        </w:trPr>
        <w:tc>
          <w:tcPr>
            <w:gridSpan w:val="3"/>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167" w:line="240" w:lineRule="auto"/>
              <w:ind w:left="0" w:right="63"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Dersin Adı: Kulak Burun Boğaz Hastalıkları Stajı</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613" w:right="385" w:hanging="276"/>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Dersin Kodu: TIP 507</w:t>
            </w:r>
          </w:p>
        </w:tc>
      </w:tr>
      <w:tr>
        <w:trPr>
          <w:cantSplit w:val="0"/>
          <w:trHeight w:val="342"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7"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AKTS Kredisi: 4</w:t>
            </w:r>
          </w:p>
        </w:tc>
        <w:tc>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Dönem: 5</w:t>
            </w:r>
          </w:p>
        </w:tc>
        <w:tc>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1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Lisans</w:t>
            </w:r>
          </w:p>
        </w:tc>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66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Zorunlu</w:t>
            </w:r>
          </w:p>
        </w:tc>
      </w:tr>
      <w:tr>
        <w:trPr>
          <w:cantSplit w:val="0"/>
          <w:trHeight w:val="345" w:hRule="atLeast"/>
          <w:tblHeader w:val="0"/>
        </w:trPr>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7"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60 saat / 2 hafta</w:t>
            </w:r>
          </w:p>
        </w:tc>
        <w:tc>
          <w:tcPr>
            <w:gridSpan w:val="2"/>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41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Teorik: 24 saat / 2 hafta, Uygulamalı: 36 saat / 2 hafta</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6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Dersin dili: Türkçe</w:t>
            </w:r>
          </w:p>
        </w:tc>
      </w:tr>
      <w:tr>
        <w:trPr>
          <w:cantSplit w:val="0"/>
          <w:trHeight w:val="1492" w:hRule="atLeast"/>
          <w:tblHeader w:val="0"/>
        </w:trPr>
        <w:tc>
          <w:tcPr>
            <w:gridSpan w:val="4"/>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50" w:line="242" w:lineRule="auto"/>
              <w:ind w:left="1753" w:right="181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Dersin Koordinatörü, iletişim bilgileri ve görüşme saatleri: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Prof.Dr.Deniz Demir, Maltepe Üniversitesi, Tıp Fakültesi deniz.demir</w:t>
            </w:r>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@maltepe.edu.tr</w:t>
            </w:r>
            <w:r w:rsidDel="00000000" w:rsidR="00000000" w:rsidRPr="00000000">
              <w:rPr>
                <w:rFonts w:ascii="Arial" w:cs="Arial" w:eastAsia="Arial" w:hAnsi="Arial"/>
                <w:b w:val="0"/>
                <w:i w:val="0"/>
                <w:smallCaps w:val="0"/>
                <w:strike w:val="0"/>
                <w:color w:val="0000ff"/>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Dahili Tel. No: 2147</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755" w:right="181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Görüşme Saatleri:</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755" w:right="181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Perşembe: 15:00-16:00</w:t>
            </w:r>
          </w:p>
        </w:tc>
      </w:tr>
      <w:tr>
        <w:trPr>
          <w:cantSplit w:val="0"/>
          <w:trHeight w:val="1935" w:hRule="atLeast"/>
          <w:tblHeader w:val="0"/>
        </w:trPr>
        <w:tc>
          <w:tcPr>
            <w:gridSpan w:val="4"/>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1753" w:right="181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Öğretim elemanları, iletişim bilgileri ve görüşme saatleri:</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50" w:line="242" w:lineRule="auto"/>
              <w:ind w:left="1753" w:right="181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Prof.Dr.Deniz Demir, Maltepe Üniversitesi, Tıp Fakültesi deniz.demir</w:t>
            </w:r>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@maltepe.edu.tr</w:t>
            </w:r>
            <w:r w:rsidDel="00000000" w:rsidR="00000000" w:rsidRPr="00000000">
              <w:rPr>
                <w:rFonts w:ascii="Arial" w:cs="Arial" w:eastAsia="Arial" w:hAnsi="Arial"/>
                <w:b w:val="0"/>
                <w:i w:val="0"/>
                <w:smallCaps w:val="0"/>
                <w:strike w:val="0"/>
                <w:color w:val="0000ff"/>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Dahili Tel. No: 2147</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755" w:right="181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Görüşme Saatleri:</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55" w:right="181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Perşembe günleri saat 16 00-17 00</w:t>
            </w:r>
          </w:p>
        </w:tc>
      </w:tr>
    </w:tbl>
    <w:p w:rsidR="00000000" w:rsidDel="00000000" w:rsidP="00000000" w:rsidRDefault="00000000" w:rsidRPr="00000000" w14:paraId="0000001F">
      <w:pPr>
        <w:spacing w:before="228" w:lineRule="auto"/>
        <w:ind w:left="216" w:firstLine="0"/>
        <w:rPr>
          <w:sz w:val="20"/>
          <w:szCs w:val="20"/>
        </w:rPr>
      </w:pPr>
      <w:r w:rsidDel="00000000" w:rsidR="00000000" w:rsidRPr="00000000">
        <w:rPr>
          <w:b w:val="1"/>
          <w:sz w:val="20"/>
          <w:szCs w:val="20"/>
          <w:rtl w:val="0"/>
        </w:rPr>
        <w:t xml:space="preserve">Dersin Genel Amacı</w:t>
      </w:r>
      <w:r w:rsidDel="00000000" w:rsidR="00000000" w:rsidRPr="00000000">
        <w:rPr>
          <w:sz w:val="20"/>
          <w:szCs w:val="20"/>
          <w:rtl w:val="0"/>
        </w:rPr>
        <w:t xml:space="preserv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732"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Meslek hayatlarında karşılaşacakları kulak burun boğaz, baş ve boyun bölgesi hastalıklarının kapsadığı işitme, vestibüler system, fasiyal sinir, tükrük bezleri, yüz bölgesi, burun, paranazal sinüsler, nazofarinks, oral kavite, orofarinks, hipofarinks, larinks, baş ve boyun ile ilgili anatomi, fizyoloji ve bu bölgenin hastalıklarının tanı ve tedavilerini öğretmek ve temel odyoloji bilgisini vermektir.</w:t>
      </w:r>
    </w:p>
    <w:p w:rsidR="00000000" w:rsidDel="00000000" w:rsidP="00000000" w:rsidRDefault="00000000" w:rsidRPr="00000000" w14:paraId="00000021">
      <w:pPr>
        <w:spacing w:before="228" w:lineRule="auto"/>
        <w:ind w:left="216" w:firstLine="0"/>
        <w:rPr>
          <w:b w:val="1"/>
          <w:sz w:val="20"/>
          <w:szCs w:val="20"/>
        </w:rPr>
      </w:pPr>
      <w:r w:rsidDel="00000000" w:rsidR="00000000" w:rsidRPr="00000000">
        <w:rPr>
          <w:b w:val="1"/>
          <w:sz w:val="20"/>
          <w:szCs w:val="20"/>
          <w:rtl w:val="0"/>
        </w:rPr>
        <w:t xml:space="preserve">Planlanan Öğrenme Çıktıları ve Alt Beceriler:</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29"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 stajı tamamlayan öğrenci;</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s>
        <w:spacing w:after="0" w:before="0" w:line="229"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organizmanın normal yapı ve fonksiyonlarını anlatabilir.</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hastalıkların patogenezini, klinik ve tanısal özelliklerini açıklayabilir.</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 w:val="left" w:leader="none" w:pos="936"/>
        </w:tabs>
        <w:spacing w:after="0" w:before="0" w:line="240" w:lineRule="auto"/>
        <w:ind w:left="936" w:right="817"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hastanın hikayesini alabilir ve kulak burun boğaz, baş ve boyun bölgesi fizik muayenelerini yapabilir.</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 w:val="left" w:leader="none" w:pos="936"/>
        </w:tabs>
        <w:spacing w:after="0" w:before="1" w:line="240" w:lineRule="auto"/>
        <w:ind w:left="936" w:right="819"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hayatı tehdit eden acil durumları tedavi edebilir ve gerektiğinde hasta transportunu sağlayabilir.</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 w:val="left" w:leader="none" w:pos="936"/>
        </w:tabs>
        <w:spacing w:after="0" w:before="0" w:line="240" w:lineRule="auto"/>
        <w:ind w:left="936" w:right="819"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kulak burun boğaz, baş ve boyun bölgesi hastalıklarının tanı ve tedavisi için gerekli temel tıbbi girişimleri uygulayabilir.</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 w:val="left" w:leader="none" w:pos="936"/>
        </w:tabs>
        <w:spacing w:after="0" w:before="0" w:line="240" w:lineRule="auto"/>
        <w:ind w:left="936" w:right="814"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kulak burun boğaz, baş ve boyun bölgesi koruyucu hekimlik ve adli tıp uygulamalarını yerine getirebilir.</w:t>
      </w:r>
    </w:p>
    <w:p w:rsidR="00000000" w:rsidDel="00000000" w:rsidP="00000000" w:rsidRDefault="00000000" w:rsidRPr="00000000" w14:paraId="00000029">
      <w:pPr>
        <w:spacing w:before="228" w:lineRule="auto"/>
        <w:ind w:left="216" w:firstLine="0"/>
        <w:rPr>
          <w:b w:val="1"/>
          <w:sz w:val="20"/>
          <w:szCs w:val="20"/>
        </w:rPr>
      </w:pPr>
      <w:r w:rsidDel="00000000" w:rsidR="00000000" w:rsidRPr="00000000">
        <w:rPr>
          <w:b w:val="1"/>
          <w:sz w:val="20"/>
          <w:szCs w:val="20"/>
          <w:rtl w:val="0"/>
        </w:rPr>
        <w:t xml:space="preserve">Genel Yeterlilikler:</w:t>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Üretken</w:t>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Akılcı</w:t>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Sorgulayan</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sectPr>
          <w:footerReference r:id="rId7" w:type="default"/>
          <w:pgSz w:h="16840" w:w="11910" w:orient="portrait"/>
          <w:pgMar w:bottom="1240" w:top="1400" w:left="1200" w:right="600" w:header="0" w:footer="1055"/>
          <w:pgNumType w:start="1"/>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Girişimci</w:t>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75"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Yaratıcı</w:t>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Etik kurallara uyan</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Farklılıklara saygı gösteren</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Toplumsal sorunlara duyarlı</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Anadilini etkili kullanan</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29"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Çevreye duyarlı</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29"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Bir yabancı dili etkili kullanan</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Farklı durumlara ve sosyal rollere uyum sağlayabilen</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Takım halinde çalışabilen</w:t>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Zamanı etkili kullanan</w:t>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Eleştirel düşünebilen</w:t>
      </w:r>
    </w:p>
    <w:p w:rsidR="00000000" w:rsidDel="00000000" w:rsidP="00000000" w:rsidRDefault="00000000" w:rsidRPr="00000000" w14:paraId="00000039">
      <w:pPr>
        <w:spacing w:before="226" w:lineRule="auto"/>
        <w:ind w:left="216" w:firstLine="0"/>
        <w:rPr>
          <w:b w:val="1"/>
          <w:sz w:val="20"/>
          <w:szCs w:val="20"/>
        </w:rPr>
      </w:pPr>
      <w:r w:rsidDel="00000000" w:rsidR="00000000" w:rsidRPr="00000000">
        <w:rPr>
          <w:b w:val="1"/>
          <w:sz w:val="20"/>
          <w:szCs w:val="20"/>
          <w:rtl w:val="0"/>
        </w:rPr>
        <w:t xml:space="preserve">Öğretim Yöntem ve Teknikleri:</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Anlatım</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6" w:right="616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Dosya hazırlama ve/veya sunma Uygulama</w:t>
      </w:r>
    </w:p>
    <w:p w:rsidR="00000000" w:rsidDel="00000000" w:rsidP="00000000" w:rsidRDefault="00000000" w:rsidRPr="00000000" w14:paraId="0000003C">
      <w:pPr>
        <w:spacing w:before="226" w:lineRule="auto"/>
        <w:ind w:left="216" w:firstLine="0"/>
        <w:rPr>
          <w:b w:val="1"/>
          <w:sz w:val="20"/>
          <w:szCs w:val="20"/>
        </w:rPr>
      </w:pPr>
      <w:r w:rsidDel="00000000" w:rsidR="00000000" w:rsidRPr="00000000">
        <w:rPr>
          <w:b w:val="1"/>
          <w:sz w:val="20"/>
          <w:szCs w:val="20"/>
          <w:rtl w:val="0"/>
        </w:rPr>
        <w:t xml:space="preserve">Dersin veriliş şekli:</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Yüz-yüze ve Uzaktan</w:t>
      </w:r>
    </w:p>
    <w:p w:rsidR="00000000" w:rsidDel="00000000" w:rsidP="00000000" w:rsidRDefault="00000000" w:rsidRPr="00000000" w14:paraId="0000003E">
      <w:pPr>
        <w:spacing w:before="228" w:lineRule="auto"/>
        <w:ind w:left="216" w:firstLine="0"/>
        <w:rPr>
          <w:b w:val="1"/>
          <w:sz w:val="20"/>
          <w:szCs w:val="20"/>
        </w:rPr>
      </w:pPr>
      <w:r w:rsidDel="00000000" w:rsidR="00000000" w:rsidRPr="00000000">
        <w:rPr>
          <w:b w:val="1"/>
          <w:sz w:val="20"/>
          <w:szCs w:val="20"/>
          <w:rtl w:val="0"/>
        </w:rPr>
        <w:t xml:space="preserve">Varsa, uygulamanın (staj) yapıldığı yer:</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erslikler, KBB poliklinik odaları, hasta odaları, ameliyathane, odyometri bölümü.</w:t>
      </w:r>
    </w:p>
    <w:p w:rsidR="00000000" w:rsidDel="00000000" w:rsidP="00000000" w:rsidRDefault="00000000" w:rsidRPr="00000000" w14:paraId="00000040">
      <w:pPr>
        <w:spacing w:before="228" w:lineRule="auto"/>
        <w:ind w:left="216" w:firstLine="0"/>
        <w:rPr>
          <w:b w:val="1"/>
          <w:sz w:val="20"/>
          <w:szCs w:val="20"/>
        </w:rPr>
      </w:pPr>
      <w:r w:rsidDel="00000000" w:rsidR="00000000" w:rsidRPr="00000000">
        <w:rPr>
          <w:b w:val="1"/>
          <w:sz w:val="20"/>
          <w:szCs w:val="20"/>
          <w:rtl w:val="0"/>
        </w:rPr>
        <w:t xml:space="preserve">Önkoşul:</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Bir önceki dönemi başarı ile tamamlamış olmak</w:t>
      </w:r>
    </w:p>
    <w:p w:rsidR="00000000" w:rsidDel="00000000" w:rsidP="00000000" w:rsidRDefault="00000000" w:rsidRPr="00000000" w14:paraId="00000042">
      <w:pPr>
        <w:spacing w:before="228" w:lineRule="auto"/>
        <w:ind w:left="216" w:firstLine="0"/>
        <w:rPr>
          <w:b w:val="1"/>
          <w:sz w:val="20"/>
          <w:szCs w:val="20"/>
        </w:rPr>
      </w:pPr>
      <w:r w:rsidDel="00000000" w:rsidR="00000000" w:rsidRPr="00000000">
        <w:rPr>
          <w:b w:val="1"/>
          <w:sz w:val="20"/>
          <w:szCs w:val="20"/>
          <w:rtl w:val="0"/>
        </w:rPr>
        <w:t xml:space="preserve">Eş dönemli koşul:</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Yok</w:t>
      </w:r>
    </w:p>
    <w:p w:rsidR="00000000" w:rsidDel="00000000" w:rsidP="00000000" w:rsidRDefault="00000000" w:rsidRPr="00000000" w14:paraId="00000044">
      <w:pPr>
        <w:spacing w:before="227" w:lineRule="auto"/>
        <w:ind w:left="216" w:firstLine="0"/>
        <w:rPr>
          <w:b w:val="1"/>
          <w:sz w:val="20"/>
          <w:szCs w:val="20"/>
        </w:rPr>
      </w:pPr>
      <w:r w:rsidDel="00000000" w:rsidR="00000000" w:rsidRPr="00000000">
        <w:rPr>
          <w:b w:val="1"/>
          <w:sz w:val="20"/>
          <w:szCs w:val="20"/>
          <w:rtl w:val="0"/>
        </w:rPr>
        <w:t xml:space="preserve">Önerilen ilave dersler:</w:t>
      </w:r>
    </w:p>
    <w:p w:rsidR="00000000" w:rsidDel="00000000" w:rsidP="00000000" w:rsidRDefault="00000000" w:rsidRPr="00000000" w14:paraId="00000045">
      <w:pPr>
        <w:ind w:left="216" w:firstLine="0"/>
        <w:rPr>
          <w:b w:val="1"/>
          <w:sz w:val="20"/>
          <w:szCs w:val="20"/>
        </w:rPr>
      </w:pPr>
      <w:r w:rsidDel="00000000" w:rsidR="00000000" w:rsidRPr="00000000">
        <w:rPr>
          <w:b w:val="1"/>
          <w:sz w:val="20"/>
          <w:szCs w:val="20"/>
          <w:rtl w:val="0"/>
        </w:rPr>
        <w:t xml:space="preserve">Yok</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ind w:left="216" w:firstLine="0"/>
        <w:rPr>
          <w:b w:val="1"/>
          <w:sz w:val="20"/>
          <w:szCs w:val="20"/>
        </w:rPr>
      </w:pPr>
      <w:r w:rsidDel="00000000" w:rsidR="00000000" w:rsidRPr="00000000">
        <w:rPr>
          <w:b w:val="1"/>
          <w:sz w:val="20"/>
          <w:szCs w:val="20"/>
          <w:rtl w:val="0"/>
        </w:rPr>
        <w:t xml:space="preserve">Dersin içeriği:</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79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Bu dersin amacı, öğrencilerimize kulak, burun boğaz hastalıkları ve baş-boyun cerrahisi konusunda klinik bilgiler kazandırmaktır. Bu derste öğrencilere yeterli düzeyde deneyimle, erişkin ve çocuk hastalarda sorgulama, muayene ve ilgili sistem hastalıkları konusunda semptomatoloji, ayırıcı tanı ve tedavi bilgileri kazandırılacak, KBB alanında radyoloji, odyoloji ve laboratuvar yöntemleri hakkında temel bilgiler verilecektir. Dersin sonunda öğrenciler genel KBB konusunda bir hastaya primer yaklaşımı bilecek, ileri tetkik ve tedavi gereken vakaları ilgili merkezlere yönlendirebileceklerdir.</w:t>
      </w:r>
    </w:p>
    <w:p w:rsidR="00000000" w:rsidDel="00000000" w:rsidP="00000000" w:rsidRDefault="00000000" w:rsidRPr="00000000" w14:paraId="00000049">
      <w:pPr>
        <w:spacing w:before="225" w:lineRule="auto"/>
        <w:ind w:left="216" w:firstLine="0"/>
        <w:rPr>
          <w:b w:val="1"/>
          <w:sz w:val="20"/>
          <w:szCs w:val="20"/>
        </w:rPr>
      </w:pPr>
      <w:r w:rsidDel="00000000" w:rsidR="00000000" w:rsidRPr="00000000">
        <w:rPr>
          <w:b w:val="1"/>
          <w:sz w:val="20"/>
          <w:szCs w:val="20"/>
          <w:rtl w:val="0"/>
        </w:rPr>
        <w:t xml:space="preserve">Ders kategorisi:</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bl>
      <w:tblPr>
        <w:tblStyle w:val="Table2"/>
        <w:tblW w:w="5471.0" w:type="dxa"/>
        <w:jc w:val="left"/>
        <w:tblInd w:w="3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39"/>
        <w:gridCol w:w="432"/>
        <w:tblGridChange w:id="0">
          <w:tblGrid>
            <w:gridCol w:w="5039"/>
            <w:gridCol w:w="432"/>
          </w:tblGrid>
        </w:tblGridChange>
      </w:tblGrid>
      <w:tr>
        <w:trPr>
          <w:cantSplit w:val="0"/>
          <w:trHeight w:val="230" w:hRule="atLeast"/>
          <w:tblHeader w:val="0"/>
        </w:trPr>
        <w:tc>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4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Temel meslek dersleri</w:t>
            </w:r>
          </w:p>
        </w:tc>
        <w:tc>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r>
      <w:tr>
        <w:trPr>
          <w:cantSplit w:val="0"/>
          <w:trHeight w:val="230" w:hRule="atLeast"/>
          <w:tblHeader w:val="0"/>
        </w:trPr>
        <w:tc>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11" w:lineRule="auto"/>
              <w:ind w:left="4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Uzmanlık/alan dersleri</w:t>
            </w:r>
          </w:p>
        </w:tc>
        <w:tc>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4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Destek dersleri</w:t>
            </w:r>
          </w:p>
        </w:tc>
        <w:tc>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4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  Aktarılabilir beceri dersleri</w:t>
            </w:r>
          </w:p>
        </w:tc>
        <w:tc>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4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Beşeri, İletişim ve Yönetim Becerileri Dersleri</w:t>
            </w:r>
          </w:p>
        </w:tc>
        <w:tc>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55">
      <w:pPr>
        <w:spacing w:before="225" w:lineRule="auto"/>
        <w:ind w:left="216" w:firstLine="0"/>
        <w:rPr>
          <w:b w:val="1"/>
          <w:sz w:val="20"/>
          <w:szCs w:val="20"/>
        </w:rPr>
      </w:pPr>
      <w:r w:rsidDel="00000000" w:rsidR="00000000" w:rsidRPr="00000000">
        <w:rPr>
          <w:b w:val="1"/>
          <w:sz w:val="20"/>
          <w:szCs w:val="20"/>
          <w:rtl w:val="0"/>
        </w:rPr>
        <w:t xml:space="preserve">Ders Kitabı:</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Temel Otorinolaringoloji</w:t>
      </w:r>
    </w:p>
    <w:p w:rsidR="00000000" w:rsidDel="00000000" w:rsidP="00000000" w:rsidRDefault="00000000" w:rsidRPr="00000000" w14:paraId="00000057">
      <w:pPr>
        <w:spacing w:before="228" w:lineRule="auto"/>
        <w:ind w:left="216" w:firstLine="0"/>
        <w:rPr>
          <w:b w:val="1"/>
          <w:sz w:val="20"/>
          <w:szCs w:val="20"/>
        </w:rPr>
      </w:pPr>
      <w:r w:rsidDel="00000000" w:rsidR="00000000" w:rsidRPr="00000000">
        <w:rPr>
          <w:b w:val="1"/>
          <w:sz w:val="20"/>
          <w:szCs w:val="20"/>
          <w:rtl w:val="0"/>
        </w:rPr>
        <w:t xml:space="preserve">Yardımcı Okumalar:</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Temel Otorinolaringoloji</w:t>
      </w:r>
    </w:p>
    <w:p w:rsidR="00000000" w:rsidDel="00000000" w:rsidP="00000000" w:rsidRDefault="00000000" w:rsidRPr="00000000" w14:paraId="00000059">
      <w:pPr>
        <w:spacing w:after="6" w:before="228" w:lineRule="auto"/>
        <w:ind w:left="216" w:firstLine="0"/>
        <w:rPr>
          <w:b w:val="1"/>
          <w:sz w:val="20"/>
          <w:szCs w:val="20"/>
        </w:rPr>
      </w:pPr>
      <w:r w:rsidDel="00000000" w:rsidR="00000000" w:rsidRPr="00000000">
        <w:rPr>
          <w:b w:val="1"/>
          <w:sz w:val="20"/>
          <w:szCs w:val="20"/>
          <w:rtl w:val="0"/>
        </w:rPr>
        <w:t xml:space="preserve">Değerlendirme Sistemi</w:t>
      </w:r>
    </w:p>
    <w:tbl>
      <w:tblPr>
        <w:tblStyle w:val="Table3"/>
        <w:tblW w:w="9001.0" w:type="dxa"/>
        <w:jc w:val="left"/>
        <w:tblInd w:w="2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97"/>
        <w:gridCol w:w="1138"/>
        <w:gridCol w:w="1466"/>
        <w:tblGridChange w:id="0">
          <w:tblGrid>
            <w:gridCol w:w="6397"/>
            <w:gridCol w:w="1138"/>
            <w:gridCol w:w="1466"/>
          </w:tblGrid>
        </w:tblGridChange>
      </w:tblGrid>
      <w:tr>
        <w:trPr>
          <w:cantSplit w:val="0"/>
          <w:trHeight w:val="460" w:hRule="atLeast"/>
          <w:tblHeader w:val="0"/>
        </w:trPr>
        <w:tc>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Yıl içi Çalışmaları</w:t>
            </w:r>
          </w:p>
        </w:tc>
        <w:tc>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9" w:right="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Sayısı</w:t>
            </w:r>
          </w:p>
        </w:tc>
        <w:tc>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7" w:right="3"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Katkı Payı</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16" w:lineRule="auto"/>
              <w:ind w:left="7" w:right="3"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Devam</w:t>
            </w:r>
          </w:p>
        </w:tc>
        <w:tc>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hafta</w:t>
            </w:r>
          </w:p>
        </w:tc>
        <w:tc>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7"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Laboratuvar</w:t>
            </w:r>
          </w:p>
        </w:tc>
        <w:tc>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Uygulama</w:t>
            </w:r>
          </w:p>
        </w:tc>
        <w:tc>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67">
      <w:pPr>
        <w:spacing w:line="210" w:lineRule="auto"/>
        <w:jc w:val="center"/>
        <w:rPr>
          <w:sz w:val="20"/>
          <w:szCs w:val="20"/>
        </w:rPr>
        <w:sectPr>
          <w:type w:val="nextPage"/>
          <w:pgSz w:h="16840" w:w="11910" w:orient="portrait"/>
          <w:pgMar w:bottom="1414" w:top="1320" w:left="1200" w:right="600" w:header="0" w:footer="1055"/>
        </w:sect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4"/>
        <w:tblW w:w="9001.0" w:type="dxa"/>
        <w:jc w:val="left"/>
        <w:tblInd w:w="2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97"/>
        <w:gridCol w:w="1138"/>
        <w:gridCol w:w="1466"/>
        <w:tblGridChange w:id="0">
          <w:tblGrid>
            <w:gridCol w:w="6397"/>
            <w:gridCol w:w="1138"/>
            <w:gridCol w:w="1466"/>
          </w:tblGrid>
        </w:tblGridChange>
      </w:tblGrid>
      <w:tr>
        <w:trPr>
          <w:cantSplit w:val="0"/>
          <w:trHeight w:val="230" w:hRule="atLeast"/>
          <w:tblHeader w:val="0"/>
        </w:trPr>
        <w:tc>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Alan Çalışması</w:t>
            </w:r>
          </w:p>
        </w:tc>
        <w:tc>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Derse Özgü Staj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(Varsa)</w:t>
            </w:r>
          </w:p>
        </w:tc>
        <w:tc>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Ödev</w:t>
            </w:r>
          </w:p>
        </w:tc>
        <w:tc>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Sunum</w:t>
            </w:r>
          </w:p>
        </w:tc>
        <w:tc>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Projeler</w:t>
            </w:r>
          </w:p>
        </w:tc>
        <w:tc>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Seminer</w:t>
            </w:r>
          </w:p>
        </w:tc>
        <w:tc>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Staj Sonu Sınavı (yazılı+sözlü)</w:t>
            </w:r>
          </w:p>
        </w:tc>
        <w:tc>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7" w:right="0" w:firstLine="0"/>
              <w:jc w:val="center"/>
              <w:rPr>
                <w:rFonts w:ascii="Arial" w:cs="Arial" w:eastAsia="Arial" w:hAnsi="Arial"/>
                <w:b w:val="1"/>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100</w:t>
            </w:r>
          </w:p>
        </w:tc>
      </w:tr>
      <w:tr>
        <w:trPr>
          <w:cantSplit w:val="0"/>
          <w:trHeight w:val="232" w:hRule="atLeast"/>
          <w:tblHeader w:val="0"/>
        </w:trPr>
        <w:tc>
          <w:tcPr>
            <w:gridSpan w:val="2"/>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12"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Toplam</w:t>
            </w:r>
          </w:p>
        </w:tc>
        <w:tc>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12" w:lineRule="auto"/>
              <w:ind w:left="7"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100</w:t>
            </w:r>
          </w:p>
        </w:tc>
      </w:tr>
    </w:tbl>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spacing w:after="6" w:lineRule="auto"/>
        <w:ind w:left="216" w:firstLine="0"/>
        <w:rPr>
          <w:b w:val="1"/>
          <w:sz w:val="20"/>
          <w:szCs w:val="20"/>
        </w:rPr>
      </w:pPr>
      <w:r w:rsidDel="00000000" w:rsidR="00000000" w:rsidRPr="00000000">
        <w:rPr>
          <w:b w:val="1"/>
          <w:sz w:val="20"/>
          <w:szCs w:val="20"/>
          <w:rtl w:val="0"/>
        </w:rPr>
        <w:t xml:space="preserve">AKTS Öğrenci İş Yükü Tablosu</w:t>
      </w:r>
    </w:p>
    <w:tbl>
      <w:tblPr>
        <w:tblStyle w:val="Table5"/>
        <w:tblW w:w="9058.0" w:type="dxa"/>
        <w:jc w:val="left"/>
        <w:tblInd w:w="2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5"/>
        <w:gridCol w:w="1200"/>
        <w:gridCol w:w="1265"/>
        <w:gridCol w:w="928"/>
        <w:tblGridChange w:id="0">
          <w:tblGrid>
            <w:gridCol w:w="5665"/>
            <w:gridCol w:w="1200"/>
            <w:gridCol w:w="1265"/>
            <w:gridCol w:w="928"/>
          </w:tblGrid>
        </w:tblGridChange>
      </w:tblGrid>
      <w:tr>
        <w:trPr>
          <w:cantSplit w:val="0"/>
          <w:trHeight w:val="460" w:hRule="atLeast"/>
          <w:tblHeader w:val="0"/>
        </w:trPr>
        <w:tc>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Etkinlikler</w:t>
            </w:r>
          </w:p>
        </w:tc>
        <w:tc>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Sayısı</w:t>
            </w:r>
          </w:p>
        </w:tc>
        <w:tc>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32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Süresi</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15" w:lineRule="auto"/>
              <w:ind w:left="354"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(Saat)</w:t>
            </w:r>
          </w:p>
        </w:tc>
        <w:tc>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1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Toplam</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15" w:lineRule="auto"/>
              <w:ind w:left="11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İş Yükü</w:t>
            </w:r>
          </w:p>
        </w:tc>
      </w:tr>
      <w:tr>
        <w:trPr>
          <w:cantSplit w:val="0"/>
          <w:trHeight w:val="230" w:hRule="atLeast"/>
          <w:tblHeader w:val="0"/>
        </w:trPr>
        <w:tc>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Ders Süresi</w:t>
            </w:r>
          </w:p>
        </w:tc>
        <w:tc>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w:t>
            </w:r>
          </w:p>
        </w:tc>
        <w:tc>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w:t>
            </w:r>
          </w:p>
        </w:tc>
      </w:tr>
      <w:tr>
        <w:trPr>
          <w:cantSplit w:val="0"/>
          <w:trHeight w:val="230" w:hRule="atLeast"/>
          <w:tblHeader w:val="0"/>
        </w:trPr>
        <w:tc>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Laboratuvar</w:t>
            </w:r>
          </w:p>
        </w:tc>
        <w:tc>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Uygulama</w:t>
            </w:r>
          </w:p>
        </w:tc>
        <w:tc>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36</w:t>
            </w:r>
          </w:p>
        </w:tc>
        <w:tc>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36</w:t>
            </w:r>
          </w:p>
        </w:tc>
      </w:tr>
      <w:tr>
        <w:trPr>
          <w:cantSplit w:val="0"/>
          <w:trHeight w:val="230" w:hRule="atLeast"/>
          <w:tblHeader w:val="0"/>
        </w:trPr>
        <w:tc>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Derse Özgü Staj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(varsa)</w:t>
            </w:r>
          </w:p>
        </w:tc>
        <w:tc>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Alan Çalışması</w:t>
            </w:r>
          </w:p>
        </w:tc>
        <w:tc>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Sınıf Dışı Ders Çalışma Süresi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(Ön çalışma, pekiştirme, vb)</w:t>
            </w:r>
          </w:p>
        </w:tc>
        <w:tc>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r>
      <w:tr>
        <w:trPr>
          <w:cantSplit w:val="0"/>
          <w:trHeight w:val="230" w:hRule="atLeast"/>
          <w:tblHeader w:val="0"/>
        </w:trPr>
        <w:tc>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Sunum / Seminer Hazırlama</w:t>
            </w:r>
          </w:p>
        </w:tc>
        <w:tc>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r>
      <w:tr>
        <w:trPr>
          <w:cantSplit w:val="0"/>
          <w:trHeight w:val="230" w:hRule="atLeast"/>
          <w:tblHeader w:val="0"/>
        </w:trPr>
        <w:tc>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Proje</w:t>
            </w:r>
          </w:p>
        </w:tc>
        <w:tc>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Ödevler</w:t>
            </w:r>
          </w:p>
        </w:tc>
        <w:tc>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Ara sınavlar</w:t>
            </w:r>
          </w:p>
        </w:tc>
        <w:tc>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3"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27" w:hRule="atLeast"/>
          <w:tblHeader w:val="0"/>
        </w:trPr>
        <w:tc>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08"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Staj Sonu Sınavı</w:t>
            </w:r>
          </w:p>
        </w:tc>
        <w:tc>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08" w:lineRule="auto"/>
              <w:ind w:left="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08" w:lineRule="auto"/>
              <w:ind w:left="13"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08" w:lineRule="auto"/>
              <w:ind w:left="13"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r>
      <w:tr>
        <w:trPr>
          <w:cantSplit w:val="0"/>
          <w:trHeight w:val="232" w:hRule="atLeast"/>
          <w:tblHeader w:val="0"/>
        </w:trPr>
        <w:tc>
          <w:tcPr>
            <w:gridSpan w:val="3"/>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12"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Toplam İş Yükü</w:t>
            </w:r>
          </w:p>
        </w:tc>
        <w:tc>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12" w:lineRule="auto"/>
              <w:ind w:left="13"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83</w:t>
            </w:r>
          </w:p>
        </w:tc>
      </w:tr>
    </w:tbl>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B">
      <w:pPr>
        <w:spacing w:after="7" w:lineRule="auto"/>
        <w:ind w:left="216" w:right="732" w:firstLine="0"/>
        <w:rPr>
          <w:b w:val="1"/>
          <w:sz w:val="20"/>
          <w:szCs w:val="20"/>
        </w:rPr>
      </w:pPr>
      <w:r w:rsidDel="00000000" w:rsidR="00000000" w:rsidRPr="00000000">
        <w:rPr>
          <w:b w:val="1"/>
          <w:sz w:val="20"/>
          <w:szCs w:val="20"/>
          <w:rtl w:val="0"/>
        </w:rPr>
        <w:t xml:space="preserve">Kulak Burun Boğaz Hastalıkları Stajının Öğrenim Çıktılarının TIP EĞİTİMİ Programı Yeterlilikleri ile İlişkisi</w:t>
      </w:r>
    </w:p>
    <w:tbl>
      <w:tblPr>
        <w:tblStyle w:val="Table6"/>
        <w:tblW w:w="9889.999999999998"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
        <w:gridCol w:w="6829"/>
        <w:gridCol w:w="481"/>
        <w:gridCol w:w="483"/>
        <w:gridCol w:w="483"/>
        <w:gridCol w:w="483"/>
        <w:gridCol w:w="483"/>
        <w:tblGridChange w:id="0">
          <w:tblGrid>
            <w:gridCol w:w="648"/>
            <w:gridCol w:w="6829"/>
            <w:gridCol w:w="481"/>
            <w:gridCol w:w="483"/>
            <w:gridCol w:w="483"/>
            <w:gridCol w:w="483"/>
            <w:gridCol w:w="483"/>
          </w:tblGrid>
        </w:tblGridChange>
      </w:tblGrid>
      <w:tr>
        <w:trPr>
          <w:cantSplit w:val="0"/>
          <w:trHeight w:val="474" w:hRule="atLeast"/>
          <w:tblHeader w:val="0"/>
        </w:trPr>
        <w:tc>
          <w:tcPr>
            <w:vMerge w:val="restart"/>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w:t>
            </w:r>
          </w:p>
        </w:tc>
        <w:tc>
          <w:tcPr>
            <w:vMerge w:val="restart"/>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Program Yeterlikleri/Çıktıları</w:t>
            </w:r>
          </w:p>
        </w:tc>
        <w:tc>
          <w:tcPr>
            <w:gridSpan w:val="5"/>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2.99999999999997" w:lineRule="auto"/>
              <w:ind w:left="576" w:right="0" w:firstLine="0"/>
              <w:jc w:val="left"/>
              <w:rPr>
                <w:rFonts w:ascii="Noto Sans Symbols" w:cs="Noto Sans Symbols" w:eastAsia="Noto Sans Symbols" w:hAnsi="Noto Sans Symbols"/>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Katkı Düzeyi</w:t>
            </w:r>
            <w:r w:rsidDel="00000000" w:rsidR="00000000" w:rsidRPr="00000000">
              <w:rPr>
                <w:rFonts w:ascii="Noto Sans Symbols" w:cs="Noto Sans Symbols" w:eastAsia="Noto Sans Symbols" w:hAnsi="Noto Sans Symbols"/>
                <w:b w:val="1"/>
                <w:i w:val="0"/>
                <w:smallCaps w:val="0"/>
                <w:strike w:val="0"/>
                <w:color w:val="000000"/>
                <w:sz w:val="20"/>
                <w:szCs w:val="20"/>
                <w:u w:val="none"/>
                <w:shd w:fill="auto" w:val="clear"/>
                <w:vertAlign w:val="superscript"/>
                <w:rtl w:val="0"/>
              </w:rPr>
              <w:t xml:space="preserve">*</w:t>
            </w:r>
            <w:r w:rsidDel="00000000" w:rsidR="00000000" w:rsidRPr="00000000">
              <w:rPr>
                <w:rtl w:val="0"/>
              </w:rPr>
            </w:r>
          </w:p>
        </w:tc>
      </w:tr>
      <w:tr>
        <w:trPr>
          <w:cantSplit w:val="0"/>
          <w:trHeight w:val="230" w:hRule="atLeast"/>
          <w:tblHeader w:val="0"/>
        </w:trPr>
        <w:tc>
          <w:tcPr>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1"/>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1"/>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3"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2"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5</w:t>
            </w:r>
          </w:p>
        </w:tc>
      </w:tr>
      <w:tr>
        <w:trPr>
          <w:cantSplit w:val="0"/>
          <w:trHeight w:val="345" w:hRule="atLeast"/>
          <w:tblHeader w:val="0"/>
        </w:trPr>
        <w:tc>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Organizmanın normal yapı ve fonksiyonlarını anlatabilmek.</w:t>
            </w:r>
          </w:p>
        </w:tc>
        <w:tc>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 w:right="13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Hastalıkların patogenezini, klinik ve tanısal özelliklerini açıklayabilmek.</w:t>
            </w:r>
          </w:p>
        </w:tc>
        <w:tc>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 w:right="13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3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Hastanın hikayesini alabilmek ve genel-sistem bazlı fizik muayeneleri yapabilmek</w:t>
            </w:r>
          </w:p>
        </w:tc>
        <w:tc>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 w:right="13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88" w:hRule="atLeast"/>
          <w:tblHeader w:val="0"/>
        </w:trPr>
        <w:tc>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Hayatı tehdit eden acil hastalıkları tedavi edebilmek ve gerektiğinde hasta</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transportunu sağlayabilmek.</w:t>
            </w:r>
          </w:p>
        </w:tc>
        <w:tc>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 w:right="13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90" w:hRule="atLeast"/>
          <w:tblHeader w:val="0"/>
        </w:trPr>
        <w:tc>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Hastalıkların tanı ve tedavisi için gerekli temel tıbbi girişimleri</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uygulayabilmek.</w:t>
            </w:r>
          </w:p>
        </w:tc>
        <w:tc>
          <w:tcPr/>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 w:right="129"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Koruyucu hekimlik ve adli tıp uygulamalarını yerine getirebilmek.</w:t>
            </w:r>
          </w:p>
        </w:tc>
        <w:tc>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 w:right="129"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88" w:hRule="atLeast"/>
          <w:tblHeader w:val="0"/>
        </w:trPr>
        <w:tc>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Ulusal Sağlık Sistemi’nin yapılanması ve işleyişi hakkında genel bilgilere</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sahip olmak.</w:t>
            </w:r>
          </w:p>
        </w:tc>
        <w:tc>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 w:right="129"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8</w:t>
            </w:r>
          </w:p>
        </w:tc>
        <w:tc>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Yasal sorumluluklarını sayabilmek ve etik prensipleri tanımlayabilmek</w:t>
            </w:r>
          </w:p>
        </w:tc>
        <w:tc>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10" w:right="129"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120650</wp:posOffset>
                </wp:positionH>
                <wp:positionV relativeFrom="paragraph">
                  <wp:posOffset>241300</wp:posOffset>
                </wp:positionV>
                <wp:extent cx="7620" cy="12700"/>
                <wp:effectExtent b="0" l="0" r="0" t="0"/>
                <wp:wrapTopAndBottom distB="0" distT="0"/>
                <wp:docPr id="5" name=""/>
                <a:graphic>
                  <a:graphicData uri="http://schemas.microsoft.com/office/word/2010/wordprocessingShape">
                    <wps:wsp>
                      <wps:cNvSpPr/>
                      <wps:cNvPr id="2" name="Shape 2"/>
                      <wps:spPr>
                        <a:xfrm>
                          <a:off x="4431283" y="3776190"/>
                          <a:ext cx="1829435" cy="7620"/>
                        </a:xfrm>
                        <a:custGeom>
                          <a:rect b="b" l="l" r="r" t="t"/>
                          <a:pathLst>
                            <a:path extrusionOk="0" h="7620" w="1829435">
                              <a:moveTo>
                                <a:pt x="1829053" y="0"/>
                              </a:moveTo>
                              <a:lnTo>
                                <a:pt x="0" y="0"/>
                              </a:lnTo>
                              <a:lnTo>
                                <a:pt x="0" y="7619"/>
                              </a:lnTo>
                              <a:lnTo>
                                <a:pt x="1829053" y="7619"/>
                              </a:lnTo>
                              <a:lnTo>
                                <a:pt x="1829053"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120650</wp:posOffset>
                </wp:positionH>
                <wp:positionV relativeFrom="paragraph">
                  <wp:posOffset>241300</wp:posOffset>
                </wp:positionV>
                <wp:extent cx="7620" cy="12700"/>
                <wp:effectExtent b="0" l="0" r="0" t="0"/>
                <wp:wrapTopAndBottom distB="0" distT="0"/>
                <wp:docPr id="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7620" cy="12700"/>
                        </a:xfrm>
                        <a:prstGeom prst="rect"/>
                        <a:ln/>
                      </pic:spPr>
                    </pic:pic>
                  </a:graphicData>
                </a:graphic>
              </wp:anchor>
            </w:drawing>
          </mc:Fallback>
        </mc:AlternateConten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40" w:w="11910" w:orient="portrait"/>
          <w:pgMar w:bottom="1240" w:top="1380" w:left="1200" w:right="600" w:header="0" w:footer="1055"/>
        </w:sectPr>
      </w:pPr>
      <w:r w:rsidDel="00000000" w:rsidR="00000000" w:rsidRPr="00000000">
        <w:rPr>
          <w:rFonts w:ascii="Noto Sans Symbols" w:cs="Noto Sans Symbols" w:eastAsia="Noto Sans Symbols" w:hAnsi="Noto Sans Symbols"/>
          <w:b w:val="0"/>
          <w:i w:val="0"/>
          <w:smallCaps w:val="0"/>
          <w:strike w:val="0"/>
          <w:color w:val="000000"/>
          <w:sz w:val="21.666666666666668"/>
          <w:szCs w:val="21.666666666666668"/>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en düşük, 2 düşük, 3 orta, 4 yüksek, 5 en yüksek olarak belirtilecektir.</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7"/>
        <w:tblW w:w="9889.999999999998"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
        <w:gridCol w:w="6829"/>
        <w:gridCol w:w="481"/>
        <w:gridCol w:w="483"/>
        <w:gridCol w:w="483"/>
        <w:gridCol w:w="483"/>
        <w:gridCol w:w="483"/>
        <w:tblGridChange w:id="0">
          <w:tblGrid>
            <w:gridCol w:w="648"/>
            <w:gridCol w:w="6829"/>
            <w:gridCol w:w="481"/>
            <w:gridCol w:w="483"/>
            <w:gridCol w:w="483"/>
            <w:gridCol w:w="483"/>
            <w:gridCol w:w="483"/>
          </w:tblGrid>
        </w:tblGridChange>
      </w:tblGrid>
      <w:tr>
        <w:trPr>
          <w:cantSplit w:val="0"/>
          <w:trHeight w:val="691" w:hRule="atLeast"/>
          <w:tblHeader w:val="0"/>
        </w:trPr>
        <w:tc>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Toplumda sık görülen temel hastalıkların birinci basamak tedavilerini</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113"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bilimsel verilere dayalı etkinliği yüksek yöntemlerle yapabilmek.</w:t>
            </w:r>
          </w:p>
        </w:tc>
        <w:tc>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105"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r>
      <w:tr>
        <w:trPr>
          <w:cantSplit w:val="0"/>
          <w:trHeight w:val="345" w:hRule="atLeast"/>
          <w:tblHeader w:val="0"/>
        </w:trPr>
        <w:tc>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9" w:right="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Bilimsel toplantılar ve projeler düzenlemek ve yürütmek.</w:t>
            </w:r>
          </w:p>
        </w:tc>
        <w:tc>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036" w:hRule="atLeast"/>
          <w:tblHeader w:val="0"/>
        </w:trPr>
        <w:tc>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16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 w:right="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Tıpla ilgili bilgilerini güncellemek için literatür izleyecek kadar yabancı dil</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107"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bilmek, bilimsel çalışmaları değerlendirebilecek ölçüde istatistik ve bilgisayar yöntemlerini kullanabilmek.</w:t>
            </w:r>
          </w:p>
        </w:tc>
        <w:tc>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25" w:lineRule="auto"/>
              <w:ind w:left="108"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tbl>
      <w:tblPr>
        <w:tblStyle w:val="Table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5">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Bu dersi tamamlayan öğrenciler;</w:t>
            </w:r>
          </w:p>
          <w:p w:rsidR="00000000" w:rsidDel="00000000" w:rsidP="00000000" w:rsidRDefault="00000000" w:rsidRPr="00000000" w14:paraId="00000126">
            <w:pPr>
              <w:jc w:val="center"/>
              <w:rPr>
                <w:rFonts w:ascii="Times New Roman" w:cs="Times New Roman" w:eastAsia="Times New Roman" w:hAnsi="Times New Roman"/>
                <w:b w:val="1"/>
                <w:sz w:val="18"/>
                <w:szCs w:val="18"/>
              </w:rPr>
            </w:pPr>
            <w:r w:rsidDel="00000000" w:rsidR="00000000" w:rsidRPr="00000000">
              <w:rPr>
                <w:rtl w:val="0"/>
              </w:rPr>
            </w:r>
          </w:p>
          <w:tbl>
            <w:tblPr>
              <w:tblStyle w:val="Table9"/>
              <w:tblW w:w="8792.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3"/>
              <w:gridCol w:w="1229"/>
              <w:gridCol w:w="993"/>
              <w:tblGridChange w:id="0">
                <w:tblGrid>
                  <w:gridCol w:w="768"/>
                  <w:gridCol w:w="5803"/>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İletişim becerilerini kullanarak cerrahi  anamnez alabilmek</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Genel  Cerrahi  muayenesi yaparak  hasta değerlendirebilir.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Uygun labaratuvar tetkiklerini isteyebilir, ayırıcı tanı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Genel Cerrahi  hastalıkları için birinci basamak yaklaşımıyla tanıya uygun tedavi planlayabilir, akılcı ilaç kullanımı ilkeleri doğrultusunda reçete düzenleyebilir, korunma önlemlerini uygular hasta ve hasta yakınlarını tedavi planı hakkında bilgilendirir ve gerektiğinde uygun merkeze sevk edebilir.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Amaç doğrultusunda literatür taraması yapabilir, sunabilir.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bl>
          <w:p w:rsidR="00000000" w:rsidDel="00000000" w:rsidP="00000000" w:rsidRDefault="00000000" w:rsidRPr="00000000" w14:paraId="0000013F">
            <w:pPr>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40">
            <w:pPr>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41">
      <w:pPr>
        <w:rPr/>
      </w:pPr>
      <w:r w:rsidDel="00000000" w:rsidR="00000000" w:rsidRPr="00000000">
        <w:rPr>
          <w:rtl w:val="0"/>
        </w:rPr>
      </w:r>
    </w:p>
    <w:sectPr>
      <w:type w:val="nextPage"/>
      <w:pgSz w:h="16840" w:w="11910" w:orient="portrait"/>
      <w:pgMar w:bottom="1240" w:top="1380" w:left="1200" w:right="600" w:header="0" w:footer="105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109538</wp:posOffset>
              </wp:positionH>
              <wp:positionV relativeFrom="paragraph">
                <wp:posOffset>9863138</wp:posOffset>
              </wp:positionV>
              <wp:extent cx="875030" cy="213360"/>
              <wp:effectExtent b="0" l="0" r="0" t="0"/>
              <wp:wrapNone/>
              <wp:docPr id="6" name=""/>
              <a:graphic>
                <a:graphicData uri="http://schemas.microsoft.com/office/word/2010/wordprocessingShape">
                  <wps:wsp>
                    <wps:cNvSpPr/>
                    <wps:cNvPr id="3" name="Shape 3"/>
                    <wps:spPr>
                      <a:xfrm>
                        <a:off x="4918010" y="3682845"/>
                        <a:ext cx="855980" cy="194310"/>
                      </a:xfrm>
                      <a:prstGeom prst="rect">
                        <a:avLst/>
                      </a:prstGeom>
                      <a:noFill/>
                      <a:ln>
                        <a:noFill/>
                      </a:ln>
                    </wps:spPr>
                    <wps:txbx>
                      <w:txbxContent>
                        <w:p w:rsidR="00000000" w:rsidDel="00000000" w:rsidP="00000000" w:rsidRDefault="00000000" w:rsidRPr="00000000">
                          <w:pPr>
                            <w:spacing w:after="0" w:before="10" w:line="240"/>
                            <w:ind w:left="20" w:right="0" w:firstLine="4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[Metni yazın]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109538</wp:posOffset>
              </wp:positionH>
              <wp:positionV relativeFrom="paragraph">
                <wp:posOffset>9863138</wp:posOffset>
              </wp:positionV>
              <wp:extent cx="875030" cy="213360"/>
              <wp:effectExtent b="0" l="0" r="0" t="0"/>
              <wp:wrapNone/>
              <wp:docPr id="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875030" cy="2133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24" w:hanging="347.9999999999999"/>
      </w:pPr>
      <w:rPr>
        <w:rFonts w:ascii="Arial" w:cs="Arial" w:eastAsia="Arial" w:hAnsi="Arial"/>
        <w:b w:val="0"/>
        <w:i w:val="0"/>
        <w:sz w:val="20"/>
        <w:szCs w:val="20"/>
      </w:rPr>
    </w:lvl>
    <w:lvl w:ilvl="1">
      <w:start w:val="0"/>
      <w:numFmt w:val="bullet"/>
      <w:lvlText w:val="•"/>
      <w:lvlJc w:val="left"/>
      <w:pPr>
        <w:ind w:left="1838" w:hanging="348"/>
      </w:pPr>
      <w:rPr/>
    </w:lvl>
    <w:lvl w:ilvl="2">
      <w:start w:val="0"/>
      <w:numFmt w:val="bullet"/>
      <w:lvlText w:val="•"/>
      <w:lvlJc w:val="left"/>
      <w:pPr>
        <w:ind w:left="2757" w:hanging="348"/>
      </w:pPr>
      <w:rPr/>
    </w:lvl>
    <w:lvl w:ilvl="3">
      <w:start w:val="0"/>
      <w:numFmt w:val="bullet"/>
      <w:lvlText w:val="•"/>
      <w:lvlJc w:val="left"/>
      <w:pPr>
        <w:ind w:left="3675" w:hanging="348"/>
      </w:pPr>
      <w:rPr/>
    </w:lvl>
    <w:lvl w:ilvl="4">
      <w:start w:val="0"/>
      <w:numFmt w:val="bullet"/>
      <w:lvlText w:val="•"/>
      <w:lvlJc w:val="left"/>
      <w:pPr>
        <w:ind w:left="4594" w:hanging="348"/>
      </w:pPr>
      <w:rPr/>
    </w:lvl>
    <w:lvl w:ilvl="5">
      <w:start w:val="0"/>
      <w:numFmt w:val="bullet"/>
      <w:lvlText w:val="•"/>
      <w:lvlJc w:val="left"/>
      <w:pPr>
        <w:ind w:left="5513" w:hanging="348"/>
      </w:pPr>
      <w:rPr/>
    </w:lvl>
    <w:lvl w:ilvl="6">
      <w:start w:val="0"/>
      <w:numFmt w:val="bullet"/>
      <w:lvlText w:val="•"/>
      <w:lvlJc w:val="left"/>
      <w:pPr>
        <w:ind w:left="6431" w:hanging="347.9999999999991"/>
      </w:pPr>
      <w:rPr/>
    </w:lvl>
    <w:lvl w:ilvl="7">
      <w:start w:val="0"/>
      <w:numFmt w:val="bullet"/>
      <w:lvlText w:val="•"/>
      <w:lvlJc w:val="left"/>
      <w:pPr>
        <w:ind w:left="7350" w:hanging="348"/>
      </w:pPr>
      <w:rPr/>
    </w:lvl>
    <w:lvl w:ilvl="8">
      <w:start w:val="0"/>
      <w:numFmt w:val="bullet"/>
      <w:lvlText w:val="•"/>
      <w:lvlJc w:val="left"/>
      <w:pPr>
        <w:ind w:left="8269" w:hanging="348"/>
      </w:pPr>
      <w:rPr/>
    </w:lvl>
  </w:abstractNum>
  <w:abstractNum w:abstractNumId="2">
    <w:lvl w:ilvl="0">
      <w:start w:val="1"/>
      <w:numFmt w:val="decimal"/>
      <w:lvlText w:val="%1."/>
      <w:lvlJc w:val="left"/>
      <w:pPr>
        <w:ind w:left="924" w:hanging="347.9999999999999"/>
      </w:pPr>
      <w:rPr>
        <w:rFonts w:ascii="Arial" w:cs="Arial" w:eastAsia="Arial" w:hAnsi="Arial"/>
        <w:b w:val="0"/>
        <w:i w:val="0"/>
        <w:sz w:val="20"/>
        <w:szCs w:val="20"/>
      </w:rPr>
    </w:lvl>
    <w:lvl w:ilvl="1">
      <w:start w:val="0"/>
      <w:numFmt w:val="bullet"/>
      <w:lvlText w:val="•"/>
      <w:lvlJc w:val="left"/>
      <w:pPr>
        <w:ind w:left="1838" w:hanging="348"/>
      </w:pPr>
      <w:rPr/>
    </w:lvl>
    <w:lvl w:ilvl="2">
      <w:start w:val="0"/>
      <w:numFmt w:val="bullet"/>
      <w:lvlText w:val="•"/>
      <w:lvlJc w:val="left"/>
      <w:pPr>
        <w:ind w:left="2757" w:hanging="348"/>
      </w:pPr>
      <w:rPr/>
    </w:lvl>
    <w:lvl w:ilvl="3">
      <w:start w:val="0"/>
      <w:numFmt w:val="bullet"/>
      <w:lvlText w:val="•"/>
      <w:lvlJc w:val="left"/>
      <w:pPr>
        <w:ind w:left="3675" w:hanging="348"/>
      </w:pPr>
      <w:rPr/>
    </w:lvl>
    <w:lvl w:ilvl="4">
      <w:start w:val="0"/>
      <w:numFmt w:val="bullet"/>
      <w:lvlText w:val="•"/>
      <w:lvlJc w:val="left"/>
      <w:pPr>
        <w:ind w:left="4594" w:hanging="348"/>
      </w:pPr>
      <w:rPr/>
    </w:lvl>
    <w:lvl w:ilvl="5">
      <w:start w:val="0"/>
      <w:numFmt w:val="bullet"/>
      <w:lvlText w:val="•"/>
      <w:lvlJc w:val="left"/>
      <w:pPr>
        <w:ind w:left="5513" w:hanging="348"/>
      </w:pPr>
      <w:rPr/>
    </w:lvl>
    <w:lvl w:ilvl="6">
      <w:start w:val="0"/>
      <w:numFmt w:val="bullet"/>
      <w:lvlText w:val="•"/>
      <w:lvlJc w:val="left"/>
      <w:pPr>
        <w:ind w:left="6431" w:hanging="347.9999999999991"/>
      </w:pPr>
      <w:rPr/>
    </w:lvl>
    <w:lvl w:ilvl="7">
      <w:start w:val="0"/>
      <w:numFmt w:val="bullet"/>
      <w:lvlText w:val="•"/>
      <w:lvlJc w:val="left"/>
      <w:pPr>
        <w:ind w:left="7350" w:hanging="348"/>
      </w:pPr>
      <w:rPr/>
    </w:lvl>
    <w:lvl w:ilvl="8">
      <w:start w:val="0"/>
      <w:numFmt w:val="bullet"/>
      <w:lvlText w:val="•"/>
      <w:lvlJc w:val="left"/>
      <w:pPr>
        <w:ind w:left="8269" w:hanging="348"/>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0" w:lineRule="auto"/>
      <w:ind w:left="20"/>
    </w:pPr>
    <w:rPr>
      <w:rFonts w:ascii="Times New Roman" w:cs="Times New Roman" w:eastAsia="Times New Roman" w:hAnsi="Times New Roman"/>
      <w:sz w:val="24"/>
      <w:szCs w:val="24"/>
    </w:rPr>
  </w:style>
  <w:style w:type="paragraph" w:styleId="Normal" w:default="1">
    <w:name w:val="normal"/>
  </w:style>
  <w:style w:type="table" w:styleId="TableNormal" w:default="1">
    <w:name w:val="Table 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GvdeMetni">
    <w:name w:val="Body Text"/>
    <w:basedOn w:val="Normal"/>
    <w:uiPriority w:val="1"/>
    <w:qFormat w:val="1"/>
    <w:pPr>
      <w:ind w:left="922"/>
    </w:pPr>
    <w:rPr>
      <w:sz w:val="20"/>
      <w:szCs w:val="20"/>
    </w:rPr>
  </w:style>
  <w:style w:type="paragraph" w:styleId="ListeParagraf">
    <w:name w:val="List Paragraph"/>
    <w:basedOn w:val="Normal"/>
    <w:uiPriority w:val="1"/>
    <w:qFormat w:val="1"/>
    <w:pPr>
      <w:ind w:left="922" w:hanging="346"/>
    </w:pPr>
  </w:style>
  <w:style w:type="paragraph" w:styleId="TableParagraph" w:customStyle="1">
    <w:name w:val="Table Paragraph"/>
    <w:basedOn w:val="Normal"/>
    <w:uiPriority w:val="1"/>
    <w:qFormat w:val="1"/>
  </w:style>
  <w:style w:type="table" w:styleId="8" w:customStyle="1">
    <w:name w:val="8"/>
    <w:basedOn w:val="NormalTablo"/>
    <w:rsid w:val="00F60910"/>
    <w:pPr>
      <w:widowControl w:val="1"/>
      <w:autoSpaceDE w:val="1"/>
      <w:autoSpaceDN w:val="1"/>
      <w:spacing w:line="276" w:lineRule="auto"/>
    </w:pPr>
    <w:rPr>
      <w:rFonts w:ascii="Arial" w:cs="Arial" w:eastAsia="Arial" w:hAnsi="Arial"/>
      <w:lang w:eastAsia="en-GB" w:val="en-GB"/>
    </w:rPr>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x06OF31HmnMsfaGsYlp3LdQFlA==">CgMxLjAyCGguZ2pkZ3hzOAByITFsejlNTDhYZHl6UVRqRzFmWjltWUE3ZDY4YWVWWVQ4Rg==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2024-03-25T13:11:00Z</dcterms:created>
  <dc:creator>Maltepe Universitesi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2020-05-20T00:00:00Z</vt:filetime>
  </property>
  <property fmtid="{D5CDD505-2E9C-101B-9397-08002B2CF9AE}" pid="3" name="Creator">
    <vt:lpwstr>Microsoft® Word 2016</vt:lpwstr>
  </property>
  <property fmtid="{D5CDD505-2E9C-101B-9397-08002B2CF9AE}" pid="4" name="LastSaved">
    <vt:filetime>2024-03-25T00:00:00Z</vt:filetime>
  </property>
  <property fmtid="{D5CDD505-2E9C-101B-9397-08002B2CF9AE}" pid="5" name="Producer">
    <vt:lpwstr>3-Heights(TM) PDF Security Shell 4.8.25.2 (http://www.pdf-tools.com)</vt:lpwstr>
  </property>
</Properties>
</file>